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7F67" w:rsidRPr="00DF5C69" w:rsidRDefault="001B7F67" w:rsidP="001B7F6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5C69">
        <w:rPr>
          <w:rFonts w:ascii="Times New Roman" w:hAnsi="Times New Roman" w:cs="Times New Roman"/>
          <w:b/>
          <w:sz w:val="24"/>
          <w:szCs w:val="24"/>
        </w:rPr>
        <w:t>Образовательный минимум</w:t>
      </w:r>
    </w:p>
    <w:tbl>
      <w:tblPr>
        <w:tblStyle w:val="a3"/>
        <w:tblW w:w="0" w:type="auto"/>
        <w:tblLook w:val="04A0"/>
      </w:tblPr>
      <w:tblGrid>
        <w:gridCol w:w="4786"/>
        <w:gridCol w:w="4111"/>
      </w:tblGrid>
      <w:tr w:rsidR="001B7F67" w:rsidRPr="00DF5C69" w:rsidTr="00680C98">
        <w:tc>
          <w:tcPr>
            <w:tcW w:w="4786" w:type="dxa"/>
            <w:vAlign w:val="bottom"/>
          </w:tcPr>
          <w:p w:rsidR="001B7F67" w:rsidRPr="00DF5C69" w:rsidRDefault="001B7F67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F5C69">
              <w:rPr>
                <w:rStyle w:val="2"/>
                <w:rFonts w:eastAsiaTheme="minorHAnsi"/>
                <w:sz w:val="24"/>
                <w:szCs w:val="24"/>
              </w:rPr>
              <w:t>Предмет</w:t>
            </w:r>
          </w:p>
        </w:tc>
        <w:tc>
          <w:tcPr>
            <w:tcW w:w="4111" w:type="dxa"/>
            <w:vAlign w:val="bottom"/>
          </w:tcPr>
          <w:p w:rsidR="001B7F67" w:rsidRPr="00DF5C69" w:rsidRDefault="001B7F67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F5C69">
              <w:rPr>
                <w:rStyle w:val="20"/>
                <w:rFonts w:eastAsiaTheme="minorHAnsi"/>
                <w:sz w:val="24"/>
                <w:szCs w:val="24"/>
              </w:rPr>
              <w:t>Химия</w:t>
            </w:r>
          </w:p>
        </w:tc>
      </w:tr>
      <w:tr w:rsidR="001B7F67" w:rsidRPr="00DF5C69" w:rsidTr="00680C98">
        <w:tc>
          <w:tcPr>
            <w:tcW w:w="4786" w:type="dxa"/>
            <w:vAlign w:val="bottom"/>
          </w:tcPr>
          <w:p w:rsidR="001B7F67" w:rsidRPr="00DF5C69" w:rsidRDefault="001B7F67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5713F">
              <w:rPr>
                <w:rStyle w:val="2"/>
                <w:rFonts w:eastAsiaTheme="minorHAnsi"/>
                <w:b/>
                <w:sz w:val="24"/>
                <w:szCs w:val="24"/>
              </w:rPr>
              <w:t>К</w:t>
            </w:r>
            <w:r w:rsidRPr="00DF5C69">
              <w:rPr>
                <w:rStyle w:val="20"/>
                <w:rFonts w:eastAsiaTheme="minorHAnsi"/>
                <w:sz w:val="24"/>
                <w:szCs w:val="24"/>
              </w:rPr>
              <w:t>ла</w:t>
            </w:r>
            <w:r w:rsidRPr="00DF5C69">
              <w:rPr>
                <w:rStyle w:val="2"/>
                <w:rFonts w:eastAsiaTheme="minorHAnsi"/>
                <w:sz w:val="24"/>
                <w:szCs w:val="24"/>
              </w:rPr>
              <w:t>сс</w:t>
            </w:r>
          </w:p>
        </w:tc>
        <w:tc>
          <w:tcPr>
            <w:tcW w:w="4111" w:type="dxa"/>
            <w:vAlign w:val="bottom"/>
          </w:tcPr>
          <w:p w:rsidR="001B7F67" w:rsidRPr="00DF5C69" w:rsidRDefault="001B7F67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DF5C69">
              <w:rPr>
                <w:rStyle w:val="20"/>
                <w:rFonts w:eastAsiaTheme="minorHAnsi"/>
                <w:sz w:val="24"/>
                <w:szCs w:val="24"/>
              </w:rPr>
              <w:t>10</w:t>
            </w:r>
          </w:p>
        </w:tc>
      </w:tr>
      <w:tr w:rsidR="001B7F67" w:rsidRPr="00DF5C69" w:rsidTr="00680C98">
        <w:tc>
          <w:tcPr>
            <w:tcW w:w="4786" w:type="dxa"/>
            <w:vAlign w:val="bottom"/>
          </w:tcPr>
          <w:p w:rsidR="001B7F67" w:rsidRPr="00DF5C69" w:rsidRDefault="001B7F67" w:rsidP="00680C98">
            <w:pPr>
              <w:spacing w:line="22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20"/>
                <w:rFonts w:eastAsiaTheme="minorHAnsi"/>
                <w:sz w:val="24"/>
                <w:szCs w:val="24"/>
              </w:rPr>
              <w:t>Полугодие</w:t>
            </w:r>
          </w:p>
        </w:tc>
        <w:tc>
          <w:tcPr>
            <w:tcW w:w="4111" w:type="dxa"/>
            <w:vAlign w:val="bottom"/>
          </w:tcPr>
          <w:p w:rsidR="001B7F67" w:rsidRPr="0024251A" w:rsidRDefault="001B7F67" w:rsidP="00680C98">
            <w:pPr>
              <w:spacing w:line="220" w:lineRule="exact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24251A">
              <w:rPr>
                <w:rStyle w:val="a4"/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u w:val="none"/>
              </w:rPr>
              <w:t>1</w:t>
            </w:r>
          </w:p>
        </w:tc>
      </w:tr>
    </w:tbl>
    <w:p w:rsidR="001B7F67" w:rsidRDefault="001B7F67" w:rsidP="001B7F67">
      <w:pPr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0458" w:type="dxa"/>
        <w:tblInd w:w="-704" w:type="dxa"/>
        <w:tblLayout w:type="fixed"/>
        <w:tblCellMar>
          <w:left w:w="0" w:type="dxa"/>
          <w:right w:w="0" w:type="dxa"/>
        </w:tblCellMar>
        <w:tblLook w:val="0000"/>
      </w:tblPr>
      <w:tblGrid>
        <w:gridCol w:w="2977"/>
        <w:gridCol w:w="7481"/>
      </w:tblGrid>
      <w:tr w:rsidR="001B7F67" w:rsidTr="00680C98">
        <w:trPr>
          <w:trHeight w:val="562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41"/>
              <w:shd w:val="clear" w:color="auto" w:fill="auto"/>
              <w:ind w:right="340"/>
              <w:rPr>
                <w:rFonts w:ascii="Arial Unicode MS" w:hAnsi="Arial Unicode MS" w:cs="Arial Unicode MS"/>
              </w:rPr>
            </w:pPr>
            <w:r>
              <w:t>Термин, понятие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31"/>
              <w:shd w:val="clear" w:color="auto" w:fill="auto"/>
              <w:spacing w:line="240" w:lineRule="auto"/>
              <w:ind w:left="3240"/>
              <w:rPr>
                <w:rFonts w:ascii="Arial Unicode MS" w:hAnsi="Arial Unicode MS" w:cs="Arial Unicode MS"/>
              </w:rPr>
            </w:pPr>
            <w:r>
              <w:t>Определение</w:t>
            </w:r>
          </w:p>
        </w:tc>
      </w:tr>
      <w:tr w:rsidR="001B7F67" w:rsidTr="00680C98">
        <w:trPr>
          <w:trHeight w:val="76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41"/>
              <w:shd w:val="clear" w:color="auto" w:fill="auto"/>
              <w:spacing w:line="254" w:lineRule="exact"/>
              <w:ind w:right="340"/>
              <w:jc w:val="left"/>
              <w:rPr>
                <w:rFonts w:ascii="Arial Unicode MS" w:hAnsi="Arial Unicode MS" w:cs="Arial Unicode MS"/>
              </w:rPr>
            </w:pPr>
            <w:r>
              <w:t>Органическая химия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a5"/>
              <w:shd w:val="clear" w:color="auto" w:fill="auto"/>
              <w:spacing w:after="0" w:line="250" w:lineRule="exact"/>
              <w:ind w:left="240"/>
              <w:rPr>
                <w:rFonts w:ascii="Arial Unicode MS" w:hAnsi="Arial Unicode MS" w:cs="Arial Unicode MS"/>
              </w:rPr>
            </w:pPr>
            <w:r>
              <w:t>Органические вещества - это вещества, содержащие углерод Раздел химии, изучающий соединения углерода, называется органической химией.</w:t>
            </w:r>
          </w:p>
        </w:tc>
      </w:tr>
      <w:tr w:rsidR="001B7F67" w:rsidTr="00680C98">
        <w:trPr>
          <w:trHeight w:val="984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3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Изомеры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a5"/>
              <w:shd w:val="clear" w:color="auto" w:fill="auto"/>
              <w:spacing w:after="0"/>
              <w:ind w:left="240"/>
              <w:rPr>
                <w:rFonts w:ascii="Arial Unicode MS" w:hAnsi="Arial Unicode MS" w:cs="Arial Unicode MS"/>
              </w:rPr>
            </w:pPr>
            <w:r>
              <w:t>Вещества, имеющие одинаковый состав и одинаковую молекулярную массу, но различное химическое строение, а потому обладающие разными свойствами, называются изомерами, а само явление - изомерией.</w:t>
            </w:r>
          </w:p>
        </w:tc>
      </w:tr>
      <w:tr w:rsidR="001B7F67" w:rsidTr="00680C98">
        <w:trPr>
          <w:trHeight w:val="773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41"/>
              <w:shd w:val="clear" w:color="auto" w:fill="auto"/>
              <w:spacing w:line="254" w:lineRule="exact"/>
              <w:ind w:right="340"/>
              <w:jc w:val="left"/>
              <w:rPr>
                <w:rFonts w:ascii="Arial Unicode MS" w:hAnsi="Arial Unicode MS" w:cs="Arial Unicode MS"/>
              </w:rPr>
            </w:pPr>
            <w:r>
              <w:t>Структурная формула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51"/>
              <w:shd w:val="clear" w:color="auto" w:fill="auto"/>
              <w:ind w:left="240"/>
              <w:rPr>
                <w:rFonts w:ascii="Arial Unicode MS" w:hAnsi="Arial Unicode MS" w:cs="Arial Unicode MS"/>
              </w:rPr>
            </w:pPr>
            <w:r>
              <w:t>Формула, в которой изображен порядок соединения атомов в молекулах, т.е. показана только последовательность соединения атомов, а не расположение атомов в пространстве, называется структурной формулой.</w:t>
            </w:r>
          </w:p>
        </w:tc>
      </w:tr>
      <w:tr w:rsidR="001B7F67" w:rsidTr="00680C98">
        <w:trPr>
          <w:trHeight w:val="768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41"/>
              <w:shd w:val="clear" w:color="auto" w:fill="auto"/>
              <w:spacing w:line="240" w:lineRule="auto"/>
              <w:ind w:right="340"/>
              <w:jc w:val="left"/>
              <w:rPr>
                <w:rFonts w:ascii="Arial Unicode MS" w:hAnsi="Arial Unicode MS" w:cs="Arial Unicode MS"/>
              </w:rPr>
            </w:pPr>
            <w:r>
              <w:t>Углеводороды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a5"/>
              <w:shd w:val="clear" w:color="auto" w:fill="auto"/>
              <w:spacing w:after="0" w:line="274" w:lineRule="exact"/>
              <w:ind w:left="240"/>
              <w:rPr>
                <w:rFonts w:ascii="Arial Unicode MS" w:hAnsi="Arial Unicode MS" w:cs="Arial Unicode MS"/>
              </w:rPr>
            </w:pPr>
            <w:r>
              <w:t>Углеводороды - это органические соединения, состоящие из двух химических элементов - углерода и водорода.</w:t>
            </w:r>
          </w:p>
        </w:tc>
      </w:tr>
      <w:tr w:rsidR="001B7F67" w:rsidTr="00680C98">
        <w:trPr>
          <w:trHeight w:val="105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3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proofErr w:type="spellStart"/>
            <w:r>
              <w:t>Алканы</w:t>
            </w:r>
            <w:proofErr w:type="spellEnd"/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a5"/>
              <w:shd w:val="clear" w:color="auto" w:fill="auto"/>
              <w:spacing w:after="0" w:line="274" w:lineRule="exact"/>
              <w:ind w:left="240"/>
              <w:rPr>
                <w:rFonts w:ascii="Arial Unicode MS" w:hAnsi="Arial Unicode MS" w:cs="Arial Unicode MS"/>
              </w:rPr>
            </w:pPr>
            <w:proofErr w:type="spellStart"/>
            <w:r>
              <w:t>Алканы</w:t>
            </w:r>
            <w:proofErr w:type="spellEnd"/>
            <w:r>
              <w:t xml:space="preserve"> (предельные, насыщенные, парафины) </w:t>
            </w:r>
            <w:proofErr w:type="gramStart"/>
            <w:r>
              <w:t>-э</w:t>
            </w:r>
            <w:proofErr w:type="gramEnd"/>
            <w:r>
              <w:t xml:space="preserve">то углеводороды с общей формулой </w:t>
            </w:r>
            <w:proofErr w:type="spellStart"/>
            <w:r>
              <w:rPr>
                <w:lang w:val="en-US" w:eastAsia="en-US"/>
              </w:rPr>
              <w:t>CnH</w:t>
            </w:r>
            <w:proofErr w:type="spellEnd"/>
            <w:r w:rsidRPr="001946AD">
              <w:rPr>
                <w:lang w:eastAsia="en-US"/>
              </w:rPr>
              <w:t>2</w:t>
            </w:r>
            <w:r>
              <w:rPr>
                <w:lang w:val="en-US" w:eastAsia="en-US"/>
              </w:rPr>
              <w:t>n</w:t>
            </w:r>
            <w:r w:rsidRPr="001946AD">
              <w:rPr>
                <w:lang w:eastAsia="en-US"/>
              </w:rPr>
              <w:t>+2.</w:t>
            </w:r>
          </w:p>
          <w:p w:rsidR="001B7F67" w:rsidRDefault="001B7F67" w:rsidP="00680C98">
            <w:pPr>
              <w:pStyle w:val="a5"/>
              <w:shd w:val="clear" w:color="auto" w:fill="auto"/>
              <w:spacing w:after="0" w:line="274" w:lineRule="exact"/>
              <w:ind w:left="240"/>
              <w:rPr>
                <w:rFonts w:ascii="Arial Unicode MS" w:hAnsi="Arial Unicode MS" w:cs="Arial Unicode MS"/>
              </w:rPr>
            </w:pPr>
            <w:r>
              <w:t xml:space="preserve">(Знать гомологический ряд </w:t>
            </w:r>
            <w:proofErr w:type="spellStart"/>
            <w:r>
              <w:t>алканов</w:t>
            </w:r>
            <w:proofErr w:type="spellEnd"/>
            <w:r>
              <w:t xml:space="preserve"> - первые 10 названий)</w:t>
            </w:r>
          </w:p>
        </w:tc>
      </w:tr>
      <w:tr w:rsidR="001B7F67" w:rsidTr="00680C98">
        <w:trPr>
          <w:trHeight w:val="1651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3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proofErr w:type="spellStart"/>
            <w:r>
              <w:t>Алкены</w:t>
            </w:r>
            <w:proofErr w:type="spellEnd"/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a5"/>
              <w:shd w:val="clear" w:color="auto" w:fill="auto"/>
              <w:spacing w:after="0" w:line="274" w:lineRule="exact"/>
              <w:ind w:left="240"/>
              <w:rPr>
                <w:rFonts w:ascii="Arial Unicode MS" w:hAnsi="Arial Unicode MS" w:cs="Arial Unicode MS"/>
              </w:rPr>
            </w:pPr>
            <w:proofErr w:type="spellStart"/>
            <w:r>
              <w:t>Алкенами</w:t>
            </w:r>
            <w:proofErr w:type="spellEnd"/>
            <w:r>
              <w:t xml:space="preserve"> или олефинами, или этиленовыми углеводородами называются углеводороды, содержащие в молекуле одну двойную связь и имеющие общую формулу </w:t>
            </w:r>
            <w:proofErr w:type="spellStart"/>
            <w:r>
              <w:rPr>
                <w:lang w:val="en-US" w:eastAsia="en-US"/>
              </w:rPr>
              <w:t>C</w:t>
            </w:r>
            <w:r>
              <w:rPr>
                <w:rStyle w:val="7pt"/>
              </w:rPr>
              <w:t>n</w:t>
            </w:r>
            <w:r>
              <w:rPr>
                <w:lang w:val="en-US" w:eastAsia="en-US"/>
              </w:rPr>
              <w:t>H</w:t>
            </w:r>
            <w:proofErr w:type="spellEnd"/>
            <w:r w:rsidRPr="001B7F67">
              <w:rPr>
                <w:rStyle w:val="7pt"/>
                <w:lang w:val="ru-RU"/>
              </w:rPr>
              <w:t>2</w:t>
            </w:r>
            <w:r>
              <w:rPr>
                <w:rStyle w:val="7pt"/>
              </w:rPr>
              <w:t>n</w:t>
            </w:r>
            <w:r w:rsidRPr="001B7F67">
              <w:rPr>
                <w:rStyle w:val="7pt"/>
                <w:lang w:val="ru-RU"/>
              </w:rPr>
              <w:t>.</w:t>
            </w:r>
          </w:p>
          <w:p w:rsidR="001B7F67" w:rsidRDefault="001B7F67" w:rsidP="00680C98">
            <w:pPr>
              <w:pStyle w:val="a5"/>
              <w:shd w:val="clear" w:color="auto" w:fill="auto"/>
              <w:spacing w:after="0" w:line="274" w:lineRule="exact"/>
              <w:ind w:left="240"/>
              <w:rPr>
                <w:rFonts w:ascii="Arial Unicode MS" w:hAnsi="Arial Unicode MS" w:cs="Arial Unicode MS"/>
              </w:rPr>
            </w:pPr>
            <w:r>
              <w:t xml:space="preserve">Химические реакции: горения, присоединения, замещения, разложения; гидрирования, гидратации, галогенирования, </w:t>
            </w:r>
            <w:proofErr w:type="spellStart"/>
            <w:r>
              <w:t>гидрогалогенировани</w:t>
            </w:r>
            <w:proofErr w:type="gramStart"/>
            <w:r>
              <w:t>я</w:t>
            </w:r>
            <w:proofErr w:type="spellEnd"/>
            <w:r>
              <w:t>(</w:t>
            </w:r>
            <w:proofErr w:type="gramEnd"/>
            <w:r>
              <w:t xml:space="preserve">правило </w:t>
            </w:r>
            <w:proofErr w:type="spellStart"/>
            <w:r>
              <w:t>Марковникова</w:t>
            </w:r>
            <w:proofErr w:type="spellEnd"/>
            <w:r>
              <w:t>). (Приводить примеры)</w:t>
            </w:r>
          </w:p>
        </w:tc>
      </w:tr>
      <w:tr w:rsidR="001B7F67" w:rsidTr="00680C98">
        <w:trPr>
          <w:trHeight w:val="1656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3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proofErr w:type="spellStart"/>
            <w:r>
              <w:t>Алкадиены</w:t>
            </w:r>
            <w:proofErr w:type="spellEnd"/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a5"/>
              <w:shd w:val="clear" w:color="auto" w:fill="auto"/>
              <w:spacing w:after="0" w:line="274" w:lineRule="exact"/>
              <w:ind w:left="240"/>
              <w:rPr>
                <w:rFonts w:ascii="Arial Unicode MS" w:hAnsi="Arial Unicode MS" w:cs="Arial Unicode MS"/>
              </w:rPr>
            </w:pPr>
            <w:r>
              <w:t xml:space="preserve">К </w:t>
            </w:r>
            <w:proofErr w:type="spellStart"/>
            <w:r>
              <w:t>алкадиенам</w:t>
            </w:r>
            <w:proofErr w:type="spellEnd"/>
            <w:r>
              <w:t xml:space="preserve"> относят органические соединения с общей формулой </w:t>
            </w:r>
            <w:proofErr w:type="spellStart"/>
            <w:r>
              <w:rPr>
                <w:lang w:val="en-US" w:eastAsia="en-US"/>
              </w:rPr>
              <w:t>C</w:t>
            </w:r>
            <w:r>
              <w:rPr>
                <w:rStyle w:val="7pt"/>
              </w:rPr>
              <w:t>n</w:t>
            </w:r>
            <w:r>
              <w:rPr>
                <w:lang w:val="en-US" w:eastAsia="en-US"/>
              </w:rPr>
              <w:t>H</w:t>
            </w:r>
            <w:proofErr w:type="spellEnd"/>
            <w:r w:rsidRPr="001B7F67">
              <w:rPr>
                <w:rStyle w:val="7pt"/>
                <w:lang w:val="ru-RU"/>
              </w:rPr>
              <w:t>2</w:t>
            </w:r>
            <w:r>
              <w:rPr>
                <w:rStyle w:val="7pt"/>
              </w:rPr>
              <w:t>n</w:t>
            </w:r>
            <w:r w:rsidRPr="001B7F67">
              <w:rPr>
                <w:rStyle w:val="7pt"/>
                <w:lang w:val="ru-RU"/>
              </w:rPr>
              <w:t xml:space="preserve">-2, </w:t>
            </w:r>
            <w:proofErr w:type="gramStart"/>
            <w:r>
              <w:t>во</w:t>
            </w:r>
            <w:proofErr w:type="gramEnd"/>
            <w:r>
              <w:t xml:space="preserve"> молекулах которых имеются две двойные связи.</w:t>
            </w:r>
          </w:p>
          <w:p w:rsidR="001B7F67" w:rsidRDefault="001B7F67" w:rsidP="00680C98">
            <w:pPr>
              <w:pStyle w:val="a5"/>
              <w:shd w:val="clear" w:color="auto" w:fill="auto"/>
              <w:spacing w:after="0" w:line="274" w:lineRule="exact"/>
              <w:ind w:left="240"/>
              <w:rPr>
                <w:rFonts w:ascii="Arial Unicode MS" w:hAnsi="Arial Unicode MS" w:cs="Arial Unicode MS"/>
              </w:rPr>
            </w:pPr>
            <w:r>
              <w:t xml:space="preserve">Полимеризация </w:t>
            </w:r>
            <w:proofErr w:type="spellStart"/>
            <w:r>
              <w:t>алкадиенов</w:t>
            </w:r>
            <w:proofErr w:type="spellEnd"/>
            <w:r>
              <w:t xml:space="preserve"> - синтез каучуков - реакция соединения молекул - производных сопряжённых </w:t>
            </w:r>
            <w:proofErr w:type="spellStart"/>
            <w:r>
              <w:t>алкадиенов</w:t>
            </w:r>
            <w:proofErr w:type="spellEnd"/>
            <w:r>
              <w:t xml:space="preserve"> в длинные цепи, состоящие из атомов углерода, находившихся ранее по концам диеновой системы (в положениях 1 - 4</w:t>
            </w:r>
            <w:proofErr w:type="gramStart"/>
            <w:r>
              <w:t xml:space="preserve"> )</w:t>
            </w:r>
            <w:proofErr w:type="gramEnd"/>
            <w:r>
              <w:t>, с переносом двойной связи в положения 2 - 3.</w:t>
            </w:r>
          </w:p>
        </w:tc>
      </w:tr>
      <w:tr w:rsidR="001B7F67" w:rsidRPr="0024251A" w:rsidTr="00680C98">
        <w:trPr>
          <w:trHeight w:val="60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3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proofErr w:type="spellStart"/>
            <w:r>
              <w:t>Алкины</w:t>
            </w:r>
            <w:proofErr w:type="spellEnd"/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a5"/>
              <w:shd w:val="clear" w:color="auto" w:fill="auto"/>
              <w:spacing w:after="0" w:line="283" w:lineRule="exact"/>
              <w:ind w:left="240"/>
              <w:rPr>
                <w:rFonts w:ascii="Arial Unicode MS" w:hAnsi="Arial Unicode MS" w:cs="Arial Unicode MS"/>
              </w:rPr>
            </w:pPr>
            <w:r>
              <w:t xml:space="preserve">Углеводороды с общей формулой </w:t>
            </w:r>
            <w:proofErr w:type="spellStart"/>
            <w:r>
              <w:rPr>
                <w:lang w:val="en-US" w:eastAsia="en-US"/>
              </w:rPr>
              <w:t>C</w:t>
            </w:r>
            <w:r>
              <w:rPr>
                <w:rStyle w:val="7pt"/>
              </w:rPr>
              <w:t>n</w:t>
            </w:r>
            <w:r>
              <w:rPr>
                <w:lang w:val="en-US" w:eastAsia="en-US"/>
              </w:rPr>
              <w:t>H</w:t>
            </w:r>
            <w:proofErr w:type="spellEnd"/>
            <w:r w:rsidRPr="001B7F67">
              <w:rPr>
                <w:rStyle w:val="7pt"/>
                <w:lang w:val="ru-RU"/>
              </w:rPr>
              <w:t>2</w:t>
            </w:r>
            <w:r>
              <w:rPr>
                <w:rStyle w:val="7pt"/>
              </w:rPr>
              <w:t>n</w:t>
            </w:r>
            <w:r w:rsidRPr="001B7F67">
              <w:rPr>
                <w:rStyle w:val="7pt"/>
                <w:lang w:val="ru-RU"/>
              </w:rPr>
              <w:t>-2,</w:t>
            </w:r>
            <w:r w:rsidRPr="001946AD">
              <w:rPr>
                <w:lang w:eastAsia="en-US"/>
              </w:rPr>
              <w:t xml:space="preserve"> </w:t>
            </w:r>
            <w:r>
              <w:t xml:space="preserve">в молекулах которых имеется два атома углерода, связанны одной сигма и двумя пи-связями, называют </w:t>
            </w:r>
            <w:proofErr w:type="spellStart"/>
            <w:r>
              <w:t>алкинами</w:t>
            </w:r>
            <w:proofErr w:type="spellEnd"/>
            <w:r>
              <w:t>.</w:t>
            </w:r>
          </w:p>
          <w:p w:rsidR="001B7F67" w:rsidRPr="0024251A" w:rsidRDefault="001B7F67" w:rsidP="00680C98">
            <w:pPr>
              <w:pStyle w:val="a5"/>
              <w:shd w:val="clear" w:color="auto" w:fill="auto"/>
              <w:spacing w:after="0" w:line="293" w:lineRule="exact"/>
              <w:ind w:left="240"/>
              <w:rPr>
                <w:lang w:val="tt-RU"/>
              </w:rPr>
            </w:pPr>
            <w:proofErr w:type="gramStart"/>
            <w:r>
              <w:t xml:space="preserve">Химические свойства </w:t>
            </w:r>
            <w:proofErr w:type="spellStart"/>
            <w:r>
              <w:t>алкинов</w:t>
            </w:r>
            <w:proofErr w:type="spellEnd"/>
            <w:r>
              <w:t>: р. галогенирования, р. гидрирования, р. гидратации, р. окисления, р. горения (приводить примеры).</w:t>
            </w:r>
            <w:proofErr w:type="gramEnd"/>
          </w:p>
        </w:tc>
      </w:tr>
      <w:tr w:rsidR="001B7F67" w:rsidRPr="0024251A" w:rsidTr="00680C98">
        <w:trPr>
          <w:trHeight w:val="60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Default="001B7F67" w:rsidP="00680C98">
            <w:pPr>
              <w:pStyle w:val="31"/>
              <w:shd w:val="clear" w:color="auto" w:fill="auto"/>
              <w:spacing w:line="240" w:lineRule="auto"/>
              <w:ind w:left="120"/>
              <w:rPr>
                <w:rFonts w:ascii="Arial Unicode MS" w:hAnsi="Arial Unicode MS" w:cs="Arial Unicode MS"/>
              </w:rPr>
            </w:pPr>
            <w:r>
              <w:t>Арены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Pr="00BF2A74" w:rsidRDefault="001B7F67" w:rsidP="00680C98">
            <w:pPr>
              <w:pStyle w:val="51"/>
              <w:shd w:val="clear" w:color="auto" w:fill="auto"/>
              <w:spacing w:line="259" w:lineRule="exact"/>
              <w:ind w:left="240"/>
              <w:rPr>
                <w:rFonts w:ascii="Arial Unicode MS" w:hAnsi="Arial Unicode MS" w:cs="Arial Unicode MS"/>
                <w:lang w:val="tt-RU"/>
              </w:rPr>
            </w:pPr>
            <w:r>
              <w:t xml:space="preserve">Соединения углерода с водородом, в молекулах которых имеется </w:t>
            </w:r>
            <w:proofErr w:type="spellStart"/>
            <w:r>
              <w:t>бензольное</w:t>
            </w:r>
            <w:proofErr w:type="spellEnd"/>
            <w:r>
              <w:t xml:space="preserve"> кольцо, или ядро, относят к ароматическим углеводородам (аренам). Общая формула </w:t>
            </w:r>
            <w:proofErr w:type="spellStart"/>
            <w:r>
              <w:t>аренов</w:t>
            </w:r>
            <w:proofErr w:type="spellEnd"/>
            <w:r>
              <w:t xml:space="preserve"> </w:t>
            </w:r>
            <w:proofErr w:type="spellStart"/>
            <w:r>
              <w:rPr>
                <w:lang w:val="en-US"/>
              </w:rPr>
              <w:t>C</w:t>
            </w:r>
            <w:r>
              <w:rPr>
                <w:rStyle w:val="7pt"/>
              </w:rPr>
              <w:t>n</w:t>
            </w:r>
            <w:r>
              <w:rPr>
                <w:lang w:val="en-US"/>
              </w:rPr>
              <w:t>H</w:t>
            </w:r>
            <w:proofErr w:type="spellEnd"/>
            <w:r w:rsidRPr="001B7F67">
              <w:rPr>
                <w:rStyle w:val="7pt"/>
                <w:lang w:val="ru-RU"/>
              </w:rPr>
              <w:t>2</w:t>
            </w:r>
            <w:r>
              <w:rPr>
                <w:rStyle w:val="7pt"/>
              </w:rPr>
              <w:t>n</w:t>
            </w:r>
            <w:r w:rsidRPr="001B7F67">
              <w:rPr>
                <w:rStyle w:val="7pt"/>
                <w:lang w:val="ru-RU"/>
              </w:rPr>
              <w:t>.</w:t>
            </w:r>
            <w:r>
              <w:rPr>
                <w:rStyle w:val="7pt"/>
                <w:lang w:val="tt-RU"/>
              </w:rPr>
              <w:t>-6</w:t>
            </w:r>
          </w:p>
          <w:p w:rsidR="001B7F67" w:rsidRDefault="001B7F67" w:rsidP="00680C98">
            <w:pPr>
              <w:pStyle w:val="a5"/>
              <w:shd w:val="clear" w:color="auto" w:fill="auto"/>
              <w:spacing w:after="180" w:line="259" w:lineRule="exact"/>
              <w:ind w:left="240"/>
              <w:rPr>
                <w:rFonts w:ascii="Arial Unicode MS" w:hAnsi="Arial Unicode MS" w:cs="Arial Unicode MS"/>
              </w:rPr>
            </w:pPr>
            <w:r>
              <w:t>Получение бензола (метод Зелинского</w:t>
            </w:r>
            <w:proofErr w:type="gramStart"/>
            <w:r>
              <w:t>)(</w:t>
            </w:r>
            <w:proofErr w:type="gramEnd"/>
            <w:r>
              <w:t>уравнения реакций)</w:t>
            </w:r>
            <w:r>
              <w:rPr>
                <w:rFonts w:ascii="Arial Unicode MS" w:hAnsi="Arial Unicode MS" w:cs="Arial Unicode MS"/>
                <w:lang w:val="tt-RU"/>
              </w:rPr>
              <w:t xml:space="preserve">. </w:t>
            </w:r>
            <w:proofErr w:type="gramStart"/>
            <w:r>
              <w:t>Химические свойства бензола (р. галогенирования, р. нитрования, р. окисления, р. присоединения)</w:t>
            </w:r>
            <w:proofErr w:type="gramEnd"/>
          </w:p>
        </w:tc>
      </w:tr>
      <w:tr w:rsidR="001B7F67" w:rsidRPr="0024251A" w:rsidTr="00680C98">
        <w:trPr>
          <w:trHeight w:val="60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Pr="0024251A" w:rsidRDefault="001B7F67" w:rsidP="00680C9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4251A">
              <w:rPr>
                <w:rFonts w:ascii="Times New Roman" w:hAnsi="Times New Roman" w:cs="Times New Roman"/>
                <w:b/>
                <w:sz w:val="24"/>
                <w:szCs w:val="24"/>
              </w:rPr>
              <w:t>Генетическая связь между классами углеводородов</w:t>
            </w:r>
          </w:p>
        </w:tc>
        <w:tc>
          <w:tcPr>
            <w:tcW w:w="7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B7F67" w:rsidRPr="0007770D" w:rsidRDefault="001B7F67" w:rsidP="00680C98">
            <w:pPr>
              <w:ind w:left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DF5C69">
              <w:rPr>
                <w:rFonts w:ascii="Times New Roman" w:hAnsi="Times New Roman" w:cs="Times New Roman"/>
                <w:sz w:val="24"/>
                <w:szCs w:val="24"/>
              </w:rPr>
              <w:t xml:space="preserve">Уравнения химических реакций, </w:t>
            </w:r>
            <w:proofErr w:type="gramStart"/>
            <w:r w:rsidRPr="00DF5C69"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 w:rsidRPr="00DF5C69">
              <w:rPr>
                <w:rFonts w:ascii="Times New Roman" w:hAnsi="Times New Roman" w:cs="Times New Roman"/>
                <w:sz w:val="24"/>
                <w:szCs w:val="24"/>
              </w:rPr>
              <w:t>уметь привести примеры)</w:t>
            </w:r>
          </w:p>
        </w:tc>
      </w:tr>
    </w:tbl>
    <w:p w:rsidR="00842CEF" w:rsidRDefault="00842CEF" w:rsidP="001B7F67"/>
    <w:sectPr w:rsidR="00842CEF" w:rsidSect="00842C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B7F67"/>
    <w:rsid w:val="001B7F67"/>
    <w:rsid w:val="00842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7F67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B7F6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"/>
    <w:basedOn w:val="a0"/>
    <w:link w:val="21"/>
    <w:uiPriority w:val="99"/>
    <w:rsid w:val="001B7F67"/>
    <w:rPr>
      <w:rFonts w:ascii="Times New Roman" w:eastAsia="Times New Roman" w:hAnsi="Times New Roman" w:cs="Times New Roman"/>
      <w:color w:val="000000"/>
      <w:shd w:val="clear" w:color="auto" w:fill="FFFFFF"/>
      <w:lang w:eastAsia="ru-RU" w:bidi="ru-RU"/>
    </w:rPr>
  </w:style>
  <w:style w:type="character" w:customStyle="1" w:styleId="20">
    <w:name w:val="Основной текст (2) + Полужирный"/>
    <w:basedOn w:val="a0"/>
    <w:rsid w:val="001B7F6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styleId="a4">
    <w:name w:val="Hyperlink"/>
    <w:basedOn w:val="a0"/>
    <w:rsid w:val="001B7F67"/>
    <w:rPr>
      <w:color w:val="0066CC"/>
      <w:u w:val="single"/>
    </w:rPr>
  </w:style>
  <w:style w:type="character" w:customStyle="1" w:styleId="3">
    <w:name w:val="Основной текст (3)"/>
    <w:basedOn w:val="a0"/>
    <w:link w:val="31"/>
    <w:uiPriority w:val="99"/>
    <w:rsid w:val="001B7F67"/>
    <w:rPr>
      <w:rFonts w:ascii="Times New Roman" w:hAnsi="Times New Roman" w:cs="Times New Roman"/>
      <w:b/>
      <w:bCs/>
      <w:shd w:val="clear" w:color="auto" w:fill="FFFFFF"/>
    </w:rPr>
  </w:style>
  <w:style w:type="character" w:customStyle="1" w:styleId="4">
    <w:name w:val="Основной текст (4)"/>
    <w:basedOn w:val="a0"/>
    <w:link w:val="41"/>
    <w:uiPriority w:val="99"/>
    <w:rsid w:val="001B7F67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1B7F67"/>
    <w:pPr>
      <w:shd w:val="clear" w:color="auto" w:fill="FFFFFF"/>
      <w:spacing w:after="0" w:line="240" w:lineRule="atLeast"/>
    </w:pPr>
    <w:rPr>
      <w:rFonts w:ascii="Times New Roman" w:hAnsi="Times New Roman" w:cs="Times New Roman"/>
      <w:b/>
      <w:bCs/>
    </w:rPr>
  </w:style>
  <w:style w:type="paragraph" w:customStyle="1" w:styleId="41">
    <w:name w:val="Основной текст (4)1"/>
    <w:basedOn w:val="a"/>
    <w:link w:val="4"/>
    <w:uiPriority w:val="99"/>
    <w:rsid w:val="001B7F67"/>
    <w:pPr>
      <w:shd w:val="clear" w:color="auto" w:fill="FFFFFF"/>
      <w:spacing w:after="0" w:line="274" w:lineRule="exact"/>
      <w:jc w:val="right"/>
    </w:pPr>
    <w:rPr>
      <w:rFonts w:ascii="Times New Roman" w:hAnsi="Times New Roman" w:cs="Times New Roman"/>
      <w:b/>
      <w:bCs/>
    </w:rPr>
  </w:style>
  <w:style w:type="paragraph" w:styleId="a5">
    <w:name w:val="Body Text"/>
    <w:basedOn w:val="a"/>
    <w:link w:val="a6"/>
    <w:uiPriority w:val="99"/>
    <w:rsid w:val="001B7F67"/>
    <w:pPr>
      <w:shd w:val="clear" w:color="auto" w:fill="FFFFFF"/>
      <w:spacing w:after="240" w:line="254" w:lineRule="exact"/>
    </w:pPr>
    <w:rPr>
      <w:rFonts w:ascii="Times New Roman" w:eastAsia="Arial Unicode MS" w:hAnsi="Times New Roman" w:cs="Times New Roman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1B7F67"/>
    <w:rPr>
      <w:rFonts w:ascii="Times New Roman" w:eastAsia="Arial Unicode MS" w:hAnsi="Times New Roman" w:cs="Times New Roman"/>
      <w:shd w:val="clear" w:color="auto" w:fill="FFFFFF"/>
      <w:lang w:eastAsia="ru-RU"/>
    </w:rPr>
  </w:style>
  <w:style w:type="character" w:customStyle="1" w:styleId="5">
    <w:name w:val="Основной текст (5)"/>
    <w:basedOn w:val="a0"/>
    <w:link w:val="51"/>
    <w:uiPriority w:val="99"/>
    <w:rsid w:val="001B7F67"/>
    <w:rPr>
      <w:rFonts w:ascii="Times New Roman" w:hAnsi="Times New Roman" w:cs="Times New Roman"/>
      <w:shd w:val="clear" w:color="auto" w:fill="FFFFFF"/>
    </w:rPr>
  </w:style>
  <w:style w:type="paragraph" w:customStyle="1" w:styleId="51">
    <w:name w:val="Основной текст (5)1"/>
    <w:basedOn w:val="a"/>
    <w:link w:val="5"/>
    <w:uiPriority w:val="99"/>
    <w:rsid w:val="001B7F67"/>
    <w:pPr>
      <w:shd w:val="clear" w:color="auto" w:fill="FFFFFF"/>
      <w:spacing w:after="0" w:line="254" w:lineRule="exact"/>
      <w:jc w:val="both"/>
    </w:pPr>
    <w:rPr>
      <w:rFonts w:ascii="Times New Roman" w:hAnsi="Times New Roman" w:cs="Times New Roman"/>
    </w:rPr>
  </w:style>
  <w:style w:type="character" w:customStyle="1" w:styleId="7pt">
    <w:name w:val="Основной текст + 7 pt"/>
    <w:uiPriority w:val="99"/>
    <w:rsid w:val="001B7F67"/>
    <w:rPr>
      <w:rFonts w:ascii="Times New Roman" w:hAnsi="Times New Roman" w:cs="Times New Roman"/>
      <w:sz w:val="14"/>
      <w:szCs w:val="14"/>
      <w:lang w:val="en-US" w:eastAsia="en-US"/>
    </w:rPr>
  </w:style>
  <w:style w:type="paragraph" w:customStyle="1" w:styleId="21">
    <w:name w:val="Основной текст (2)1"/>
    <w:basedOn w:val="a"/>
    <w:link w:val="2"/>
    <w:uiPriority w:val="99"/>
    <w:rsid w:val="001B7F67"/>
    <w:pPr>
      <w:shd w:val="clear" w:color="auto" w:fill="FFFFFF"/>
      <w:spacing w:after="0" w:line="240" w:lineRule="atLeast"/>
    </w:pPr>
    <w:rPr>
      <w:rFonts w:ascii="Times New Roman" w:eastAsia="Times New Roman" w:hAnsi="Times New Roman" w:cs="Times New Roman"/>
      <w:color w:val="000000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356</Words>
  <Characters>2033</Characters>
  <Application>Microsoft Office Word</Application>
  <DocSecurity>0</DocSecurity>
  <Lines>16</Lines>
  <Paragraphs>4</Paragraphs>
  <ScaleCrop>false</ScaleCrop>
  <Company/>
  <LinksUpToDate>false</LinksUpToDate>
  <CharactersWithSpaces>2385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2018-12-14T15:56:00Z</dcterms:created>
  <dcterms:modified xsi:type="dcterms:W3CDTF">2018-12-14T16:00:00Z</dcterms:modified>
</cp:coreProperties>
</file>